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AC78E9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.11.2020</w:t>
      </w:r>
    </w:p>
    <w:p w:rsidR="00AB5524" w:rsidRPr="00AB5524" w:rsidRDefault="00AC78E9" w:rsidP="004A6AE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для обращения в суд по трудовым спорам</w:t>
      </w:r>
      <w:r w:rsidR="00AB5524" w:rsidRPr="00AB5524">
        <w:rPr>
          <w:rFonts w:ascii="Times New Roman" w:hAnsi="Times New Roman" w:cs="Times New Roman"/>
          <w:b/>
          <w:sz w:val="28"/>
          <w:szCs w:val="28"/>
        </w:rPr>
        <w:t>.</w:t>
      </w:r>
    </w:p>
    <w:p w:rsidR="00AC78E9" w:rsidRPr="00AC78E9" w:rsidRDefault="00AC78E9" w:rsidP="00AC78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78E9">
        <w:rPr>
          <w:rFonts w:ascii="Times New Roman" w:hAnsi="Times New Roman" w:cs="Times New Roman"/>
          <w:sz w:val="28"/>
          <w:szCs w:val="28"/>
        </w:rPr>
        <w:t>В соответствии со ст. 392 Трудового кодекса Российской Федерации работник имеет право обратиться в суд за разрешением индивидуального трудового спора в течение 3 месяцев со дня, когда он узнал о нарушении своего права, а по спорам об увольнении – в течение месяца со дня вручения ему копии приказа об увольнении, выдачи трудовой книжки или предоставления сведений о трудовой деятельности по последнему</w:t>
      </w:r>
      <w:proofErr w:type="gramEnd"/>
      <w:r w:rsidRPr="00AC78E9">
        <w:rPr>
          <w:rFonts w:ascii="Times New Roman" w:hAnsi="Times New Roman" w:cs="Times New Roman"/>
          <w:sz w:val="28"/>
          <w:szCs w:val="28"/>
        </w:rPr>
        <w:t xml:space="preserve"> месту работы.</w:t>
      </w:r>
    </w:p>
    <w:p w:rsidR="00AC78E9" w:rsidRPr="00AC78E9" w:rsidRDefault="00AC78E9" w:rsidP="00AC78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78E9">
        <w:rPr>
          <w:rFonts w:ascii="Times New Roman" w:hAnsi="Times New Roman" w:cs="Times New Roman"/>
          <w:sz w:val="28"/>
          <w:szCs w:val="28"/>
        </w:rPr>
        <w:t>По поводу невыплаты или неполной выплаты заработной платы работник имеет право обратиться в суд в течение года со дня установленного срока выплаты.</w:t>
      </w:r>
    </w:p>
    <w:p w:rsidR="00AC78E9" w:rsidRPr="00AC78E9" w:rsidRDefault="00AC78E9" w:rsidP="00AC78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E9">
        <w:rPr>
          <w:rFonts w:ascii="Times New Roman" w:hAnsi="Times New Roman" w:cs="Times New Roman"/>
          <w:sz w:val="28"/>
          <w:szCs w:val="28"/>
        </w:rPr>
        <w:t>В случае пропуска указанных сроков по уважительной причине (болезнь работника, командировка, обстоятельства непреодолимой силы, уход за тяжелобольными членами семьи и т.п.), гражданин может восстановить этот срок в судебном порядке.</w:t>
      </w:r>
    </w:p>
    <w:p w:rsidR="00AB5524" w:rsidRDefault="00AC78E9" w:rsidP="00AC78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8E9">
        <w:rPr>
          <w:rFonts w:ascii="Times New Roman" w:hAnsi="Times New Roman" w:cs="Times New Roman"/>
          <w:sz w:val="28"/>
          <w:szCs w:val="28"/>
        </w:rPr>
        <w:t>К уважительным причинам пропуска может быть также отнесено и обращение в другой суд, если первоначальное заявление по названному спору было подано в установленный срок. Также об уважительности причин может свидетельствовать своевременное обращение с заявлением о нарушении трудовых прав в органы прокуратуры или государственную инспекцию труда. Если надзорные органы выдали решение об устранении нарушений трудовых прав, то у работника возникли правомерные ожидания, что его права будут восстановлены во внесудебном порядке, и он пропустил срок обращения в суд.</w:t>
      </w:r>
    </w:p>
    <w:p w:rsidR="00243B29" w:rsidRDefault="00243B29" w:rsidP="007E182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1820" w:rsidRDefault="007E1820" w:rsidP="007E182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243B29"/>
    <w:rsid w:val="004A6AEF"/>
    <w:rsid w:val="007E1820"/>
    <w:rsid w:val="00A914F1"/>
    <w:rsid w:val="00AB5524"/>
    <w:rsid w:val="00AC78E9"/>
    <w:rsid w:val="00C91382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221</Words>
  <Characters>1262</Characters>
  <Application>Microsoft Office Word</Application>
  <DocSecurity>0</DocSecurity>
  <Lines>10</Lines>
  <Paragraphs>2</Paragraphs>
  <ScaleCrop>false</ScaleCrop>
  <Company>прокуратура Пензенской области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2020-12-17T11:43:00Z</dcterms:created>
  <dcterms:modified xsi:type="dcterms:W3CDTF">2020-12-17T12:23:00Z</dcterms:modified>
</cp:coreProperties>
</file>