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27628E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95097F" w:rsidRDefault="0095097F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97F">
        <w:rPr>
          <w:rFonts w:ascii="Times New Roman" w:hAnsi="Times New Roman" w:cs="Times New Roman"/>
          <w:b/>
          <w:sz w:val="28"/>
          <w:szCs w:val="28"/>
        </w:rPr>
        <w:t>Деятельность комиссий по соблюдению требований к служебному поведению и урегулированию конфликта интересов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Основной задачей комиссий является содействие государственным (муниципальным) органам: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в обеспечении соблюдения государственными (муниципальными)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«О противодействии коррупции», другими федеральными законами;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в осуществлении в государственном (муниципальном) органе мер по предупреждению коррупции.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Основаниями для проведения заседания комиссии является представление руководителем государственного (муниципального) органа материалов проверки, свидетельствующих: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97F">
        <w:rPr>
          <w:rFonts w:ascii="Times New Roman" w:hAnsi="Times New Roman" w:cs="Times New Roman"/>
          <w:sz w:val="28"/>
          <w:szCs w:val="28"/>
        </w:rPr>
        <w:t>о представлении государственным (муниципальным) служащим недостоверных или неполных сведений на конец отчетного периода,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характера);</w:t>
      </w:r>
      <w:proofErr w:type="gramEnd"/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о несоблюдении государственным (муниципальным) служащим требований к служебному поведению и (или) требований об урегулировании конфликта интересов.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97F">
        <w:rPr>
          <w:rFonts w:ascii="Times New Roman" w:hAnsi="Times New Roman" w:cs="Times New Roman"/>
          <w:sz w:val="28"/>
          <w:szCs w:val="28"/>
        </w:rPr>
        <w:t>Основанием для проведения заседания комиссии также является обращение гражданина, замещавшего в государственном (муниципальном) органе должность государственной (муниципальной) службы, включенную в перечень должностей, утвержденный нормативным правовым актом Российской Федерации, субъекта Российской Федерации, муниципального образования (должность, связанная с коррупционными рисками),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 xml:space="preserve"> некоммерческой организации, если отдельные функции по государственному (муниципальному) управлению этой организацией входили в его должностные (служебные) обязанности, до истечения двух лет со дня увольнения с государственной (муниципальной) службы.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 xml:space="preserve">Кроме того, основанием для проведения заседания комиссии является уведомление государственного (муниципального) служащего о возникновении личной заинтересованности при исполнении должностных обязанностей, которая приводит или может привести к конфликту </w:t>
      </w:r>
      <w:proofErr w:type="spellStart"/>
      <w:r w:rsidRPr="0095097F">
        <w:rPr>
          <w:rFonts w:ascii="Times New Roman" w:hAnsi="Times New Roman" w:cs="Times New Roman"/>
          <w:sz w:val="28"/>
          <w:szCs w:val="28"/>
        </w:rPr>
        <w:t>интересов</w:t>
      </w:r>
      <w:proofErr w:type="gramStart"/>
      <w:r w:rsidRPr="0095097F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>аявление</w:t>
      </w:r>
      <w:proofErr w:type="spellEnd"/>
      <w:r w:rsidRPr="0095097F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служащего о невозможности по объективным причинам представить сведения о доходах, об имуществе и </w:t>
      </w:r>
      <w:r w:rsidRPr="0095097F">
        <w:rPr>
          <w:rFonts w:ascii="Times New Roman" w:hAnsi="Times New Roman" w:cs="Times New Roman"/>
          <w:sz w:val="28"/>
          <w:szCs w:val="28"/>
        </w:rPr>
        <w:lastRenderedPageBreak/>
        <w:t>обязательствах имущественного характера своих супруги (супруга) и несовершеннолетних детей.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Виды решений, принимаемых комиссиями: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97F">
        <w:rPr>
          <w:rFonts w:ascii="Times New Roman" w:hAnsi="Times New Roman" w:cs="Times New Roman"/>
          <w:sz w:val="28"/>
          <w:szCs w:val="28"/>
        </w:rPr>
        <w:t>1) установить, что сведения, представленные государственным (муниципальным) служащим, о полученных им доходах, об имуществе, принадлежащем на праве собственности, и об обязательствах имущественного характера, а также сведения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характера), являются достоверными и полными;</w:t>
      </w:r>
      <w:proofErr w:type="gramEnd"/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2) установить, что сведения, указанные в пункте 1, являются недостоверными и (или) неполными. В этом случае комиссия рекомендует руководителю государственного (муниципального) органа применить к государственному (муниципальному) служащему конкретную меру ответственности.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3) установить, что государственный (муниципальный) служащий соблюдал требования к служебному поведению и (или) требования об урегулировании конфликта интересов;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4) установить, что государственный (муниципальный)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(муниципального) органа указать государственному (муниципальному)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(муниципальному) служащему конкретную меру ответственности;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5)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6)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7) признать, что причина непредставления государственным (муниципальным)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 xml:space="preserve">8) признать, что причина непредставления государственным (муниципальным)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</w:t>
      </w:r>
      <w:r w:rsidRPr="0095097F">
        <w:rPr>
          <w:rFonts w:ascii="Times New Roman" w:hAnsi="Times New Roman" w:cs="Times New Roman"/>
          <w:sz w:val="28"/>
          <w:szCs w:val="28"/>
        </w:rPr>
        <w:lastRenderedPageBreak/>
        <w:t>рекомендует государственному (муниципальному) служащему принять меры по представлению указанных сведений;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9) признать, что причина непредставления государственным (муниципальным)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государственного (муниципального) органа применить к государственному (муниципальному) служащему конкретную меру ответственности;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 xml:space="preserve">10) признать, что сведения, представленные государственным служащим в соответствии с частью 1 статьи 3 Федерального закона «О </w:t>
      </w:r>
      <w:proofErr w:type="gramStart"/>
      <w:r w:rsidRPr="0095097F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 xml:space="preserve">11) признать, что сведения, представленные государственным служащим в соответствии с частью 1 статьи 3 Федерального закона «О </w:t>
      </w:r>
      <w:proofErr w:type="gramStart"/>
      <w:r w:rsidRPr="0095097F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95097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95097F" w:rsidRP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7F">
        <w:rPr>
          <w:rFonts w:ascii="Times New Roman" w:hAnsi="Times New Roman" w:cs="Times New Roman"/>
          <w:sz w:val="28"/>
          <w:szCs w:val="28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243B29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97F">
        <w:rPr>
          <w:rFonts w:ascii="Times New Roman" w:hAnsi="Times New Roman" w:cs="Times New Roman"/>
          <w:sz w:val="28"/>
          <w:szCs w:val="28"/>
        </w:rPr>
        <w:t>Решения комиссии, за исключением решения, принимаемого по итогам рассмотрения обращения гражданина, замещавшего в государственном (муниципальном) органе должность государственной (муниципальной)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 xml:space="preserve"> этой организацией входили в его должностные (служебные) обязанности, до истечения двух лет со дня увольнения с государственной службы, для руководителя государственного (муниципального) органа носят рекомендательный характер.</w:t>
      </w:r>
    </w:p>
    <w:p w:rsid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97F">
        <w:rPr>
          <w:rFonts w:ascii="Times New Roman" w:hAnsi="Times New Roman" w:cs="Times New Roman"/>
          <w:sz w:val="28"/>
          <w:szCs w:val="28"/>
        </w:rPr>
        <w:t>Правовую основу работы комиссий составляют Федеральный закон от 25.12.2008 № 273-ФЗ «О противодействии коррупции»; Федеральный закон от 27.07.2004 № 79-ФЗ «О государственной гражданской службе Российской Федерации»; Указ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proofErr w:type="gramEnd"/>
      <w:r w:rsidRPr="0095097F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</w:t>
      </w:r>
      <w:r w:rsidRPr="0095097F">
        <w:rPr>
          <w:rFonts w:ascii="Times New Roman" w:hAnsi="Times New Roman" w:cs="Times New Roman"/>
          <w:sz w:val="28"/>
          <w:szCs w:val="28"/>
        </w:rPr>
        <w:lastRenderedPageBreak/>
        <w:t>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95097F" w:rsidRDefault="0095097F" w:rsidP="00950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1820" w:rsidRDefault="007E1820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7628E"/>
    <w:rsid w:val="004A6AEF"/>
    <w:rsid w:val="007E1820"/>
    <w:rsid w:val="008D5A53"/>
    <w:rsid w:val="0095097F"/>
    <w:rsid w:val="009613B7"/>
    <w:rsid w:val="00A914F1"/>
    <w:rsid w:val="00AB5524"/>
    <w:rsid w:val="00AC78E9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1293</Words>
  <Characters>7372</Characters>
  <Application>Microsoft Office Word</Application>
  <DocSecurity>0</DocSecurity>
  <Lines>61</Lines>
  <Paragraphs>17</Paragraphs>
  <ScaleCrop>false</ScaleCrop>
  <Company>прокуратура Пензенской области</Company>
  <LinksUpToDate>false</LinksUpToDate>
  <CharactersWithSpaces>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2020-12-17T11:43:00Z</dcterms:created>
  <dcterms:modified xsi:type="dcterms:W3CDTF">2020-12-17T19:06:00Z</dcterms:modified>
</cp:coreProperties>
</file>