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75" w:rsidRDefault="00276E2D" w:rsidP="00AC44CD">
      <w:pPr>
        <w:spacing w:line="240" w:lineRule="exact"/>
        <w:ind w:firstLine="709"/>
        <w:jc w:val="both"/>
        <w:rPr>
          <w:b/>
          <w:sz w:val="28"/>
        </w:rPr>
      </w:pPr>
      <w:r w:rsidRPr="00276E2D">
        <w:rPr>
          <w:b/>
          <w:sz w:val="28"/>
        </w:rPr>
        <w:t>Изменена периодичность проведения технического осмотра транспортных средств</w:t>
      </w:r>
    </w:p>
    <w:p w:rsidR="00276E2D" w:rsidRDefault="00276E2D" w:rsidP="00AC44CD">
      <w:pPr>
        <w:spacing w:line="240" w:lineRule="exact"/>
        <w:ind w:firstLine="709"/>
        <w:jc w:val="both"/>
        <w:rPr>
          <w:b/>
          <w:sz w:val="28"/>
        </w:rPr>
      </w:pPr>
    </w:p>
    <w:p w:rsidR="00276E2D" w:rsidRPr="00276E2D" w:rsidRDefault="00276E2D" w:rsidP="00276E2D">
      <w:pPr>
        <w:ind w:firstLine="709"/>
        <w:jc w:val="both"/>
        <w:rPr>
          <w:sz w:val="28"/>
        </w:rPr>
      </w:pPr>
      <w:r w:rsidRPr="00276E2D">
        <w:rPr>
          <w:sz w:val="28"/>
        </w:rPr>
        <w:t>Федеральным законом от 01.04.2020 № 98-ФЗ внесены изменения в Федеральный закон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 w:rsidRPr="00276E2D">
        <w:rPr>
          <w:sz w:val="28"/>
        </w:rPr>
        <w:t>С 1 апреля 2020 года легковые автомобили, грузовые автомобили, разрешенная максимальная масса которых составляет до 3,5 тонн килограмм, прицепы и полуприцепы, за исключением прицепов к транспортным средствам, принадлежащим физическим лицам и имеющим разрешенную максимальную массу до 3,5 тонн килограмм, мототранспортные средства подлежат техническому осмотру каждые 24  месяца с года выпуска в обращение которых прошло от 4 до 10 лет, включая год их выпуска, указанный в паспорте транспортного средства и (или) свидетельстве о регистрации транспортного средства, и каждые 12 месяцев с года выпуска в обращение которых прошло более чем 10 лет.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 w:rsidRPr="00276E2D">
        <w:rPr>
          <w:sz w:val="28"/>
        </w:rPr>
        <w:t>Техническому осмотру каждые 12 месяцев с года выпуска в обращение которых прошло не более чем 5 лет, и каждые 6 месяцев с года выпуска в обращение которых прошло более чем 5 лет подлежат: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легковые такси;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автобусы;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грузовые автомобили, предназначенные и оборудованные для перевозок пассажиров, с числом мест для сидения более чем 8 (за исключением места для водителя);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грузовые автомобили, разрешенная максимальная масса которых составляет более 3,5 тонн килограмм;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транспортные средства, оборудованные устройствами для подачи специальных световых и звуковых сигналов;</w:t>
      </w:r>
    </w:p>
    <w:p w:rsidR="00276E2D" w:rsidRPr="00276E2D" w:rsidRDefault="00276E2D" w:rsidP="00276E2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276E2D">
        <w:rPr>
          <w:sz w:val="28"/>
        </w:rPr>
        <w:t>транспортные средства, предназначенные для обучения управлению транспортными средствами.</w:t>
      </w:r>
    </w:p>
    <w:p w:rsidR="00E30A21" w:rsidRDefault="00276E2D" w:rsidP="00276E2D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76E2D">
        <w:rPr>
          <w:sz w:val="28"/>
        </w:rPr>
        <w:t>Специализированные транспортные средства и прицепы к ним, предназначенные и оборудованные для перевозок опасных грузов подлежат техническому осмотру каждые 6 месяцев.</w:t>
      </w: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C6EC2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76E2D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5C4375"/>
    <w:rsid w:val="006517E4"/>
    <w:rsid w:val="00666646"/>
    <w:rsid w:val="00684912"/>
    <w:rsid w:val="00686A5D"/>
    <w:rsid w:val="0070078D"/>
    <w:rsid w:val="00702EA5"/>
    <w:rsid w:val="00760DC7"/>
    <w:rsid w:val="007C5478"/>
    <w:rsid w:val="007C6EC2"/>
    <w:rsid w:val="007E0A36"/>
    <w:rsid w:val="00846219"/>
    <w:rsid w:val="00897D80"/>
    <w:rsid w:val="008A055E"/>
    <w:rsid w:val="008A1EBD"/>
    <w:rsid w:val="00903B06"/>
    <w:rsid w:val="00994041"/>
    <w:rsid w:val="009A6643"/>
    <w:rsid w:val="00A67AF9"/>
    <w:rsid w:val="00A728C1"/>
    <w:rsid w:val="00A96E9B"/>
    <w:rsid w:val="00AA7F75"/>
    <w:rsid w:val="00AC2D6B"/>
    <w:rsid w:val="00AC44CD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80596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2020-05-07T17:37:00Z</dcterms:created>
  <dcterms:modified xsi:type="dcterms:W3CDTF">2020-07-02T13:20:00Z</dcterms:modified>
</cp:coreProperties>
</file>