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C63" w:rsidRDefault="00D90C63" w:rsidP="00D90C63">
      <w:pPr>
        <w:spacing w:after="0" w:line="240" w:lineRule="auto"/>
        <w:ind w:firstLine="709"/>
        <w:jc w:val="both"/>
        <w:rPr>
          <w:rFonts w:ascii="Times New Roman" w:hAnsi="Times New Roman"/>
          <w:sz w:val="24"/>
          <w:szCs w:val="24"/>
        </w:rPr>
      </w:pPr>
    </w:p>
    <w:p w:rsidR="00D90C63" w:rsidRDefault="00D90C63" w:rsidP="00D90C63">
      <w:pPr>
        <w:spacing w:after="0" w:line="240" w:lineRule="auto"/>
        <w:ind w:firstLine="709"/>
        <w:jc w:val="center"/>
        <w:outlineLvl w:val="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ПАМЯТКА </w:t>
      </w:r>
    </w:p>
    <w:p w:rsidR="00D90C63" w:rsidRDefault="00D90C63" w:rsidP="00D90C63">
      <w:pPr>
        <w:spacing w:after="0" w:line="240" w:lineRule="auto"/>
        <w:ind w:firstLine="709"/>
        <w:jc w:val="center"/>
        <w:outlineLvl w:val="1"/>
        <w:rPr>
          <w:rFonts w:ascii="Times New Roman" w:eastAsia="Times New Roman" w:hAnsi="Times New Roman"/>
          <w:b/>
          <w:sz w:val="24"/>
          <w:szCs w:val="24"/>
          <w:lang w:eastAsia="ru-RU"/>
        </w:rPr>
      </w:pPr>
      <w:r w:rsidRPr="00707914">
        <w:rPr>
          <w:rFonts w:ascii="Times New Roman" w:eastAsia="Times New Roman" w:hAnsi="Times New Roman"/>
          <w:b/>
          <w:sz w:val="24"/>
          <w:szCs w:val="24"/>
          <w:lang w:eastAsia="ru-RU"/>
        </w:rPr>
        <w:t>Профилактика экстремизма в подростковой среде</w:t>
      </w:r>
    </w:p>
    <w:p w:rsidR="00D90C63" w:rsidRPr="00707914" w:rsidRDefault="00D90C63" w:rsidP="00D90C63">
      <w:pPr>
        <w:spacing w:after="0" w:line="240" w:lineRule="auto"/>
        <w:ind w:firstLine="709"/>
        <w:jc w:val="center"/>
        <w:outlineLvl w:val="1"/>
        <w:rPr>
          <w:rFonts w:ascii="Times New Roman" w:eastAsia="Times New Roman" w:hAnsi="Times New Roman"/>
          <w:b/>
          <w:sz w:val="24"/>
          <w:szCs w:val="24"/>
          <w:lang w:eastAsia="ru-RU"/>
        </w:rPr>
      </w:pP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В составе современной Российской Федерации более ста этносов, в том числе около тридцати наций. Взаимоотношения между различными нациями этническими и религиозными группами всегда отличались своим противоречивым характером - тяготением к сотрудничеству и периодическими взрывами конфликтности. В настоящее время одной из актуальных проблем в России является экстремизм среди подростков и молодежи.  Экстремизм - это деятельность (а также убеждения, отношение к чему-то или кому-то, чувства, действия, стратегии) личности, далёкие от обычных общепринятых. В обстановке конфликта - демонстрация жёсткой формы разрешения конфликта.</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 Экстремизм, как правило, в своей основе имеет определенную идеологию. Признаки экстремизма содержат только такие идеологии, которые основаны на утверждении исключительности, превосходства либо неполноценности человека на почве социальной, расовой, национальной, религиозной или языковой принадлежности или отношения к религии, а также идеи политической, идеологической, расовой, национальной или религиозной ненависти или вражды в отношении какой-либо социальной группы.</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Считать те или иные действия экстремистскими позволяет совокупность следующих критериев:</w:t>
      </w:r>
    </w:p>
    <w:p w:rsidR="00D90C63" w:rsidRPr="00707914" w:rsidRDefault="00D90C63" w:rsidP="00D90C63">
      <w:pPr>
        <w:numPr>
          <w:ilvl w:val="0"/>
          <w:numId w:val="1"/>
        </w:numPr>
        <w:tabs>
          <w:tab w:val="left"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Действия связаны с неприятием существующего государственного или общественного порядка и осуществляются в незаконных формах. Экстремистскими будут те действия, которые связаны со стремлением разрушить, опорочить существующие в настоящее время общественные и государственные институты, права, традиции, ценности. При этом такие действия могут носить насильственный характер, содержать прямые или косвенные призывы к насилию. Экстремистская по содержанию деятельность всегда является преступной по форме и проявляется в форме совершаемых общественно опасных деяний, запрещенных Уголовным Кодексом РФ.</w:t>
      </w:r>
    </w:p>
    <w:p w:rsidR="00D90C63" w:rsidRPr="00707914" w:rsidRDefault="00D90C63" w:rsidP="00D90C63">
      <w:pPr>
        <w:numPr>
          <w:ilvl w:val="0"/>
          <w:numId w:val="1"/>
        </w:numPr>
        <w:tabs>
          <w:tab w:val="left"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Действия носят публичный характер, затрагивают общественно-значимые вопросы и адресованы широкому кругу лиц. Не могут содержать признаков экстремистской деятельности убеждения человека пока они являются частью его интеллектуальной жизни и не находят своё выражение в форме той или иной общественной активности. Так, например, нацистская атрибутика или символика может на законных основаниях храниться в музеях. Однако, деятельность по пропаганде и публичному демонстрированию и такой символики будет содержать признаки экстремизма.</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Следует выделить основные особенности экстремизма в молодежной среде.</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b/>
          <w:bCs/>
          <w:sz w:val="24"/>
          <w:szCs w:val="24"/>
          <w:lang w:eastAsia="ru-RU"/>
        </w:rPr>
        <w:t>Во-первых</w:t>
      </w:r>
      <w:r w:rsidRPr="00707914">
        <w:rPr>
          <w:rFonts w:ascii="Times New Roman" w:eastAsia="Times New Roman" w:hAnsi="Times New Roman"/>
          <w:sz w:val="24"/>
          <w:szCs w:val="24"/>
          <w:lang w:eastAsia="ru-RU"/>
        </w:rPr>
        <w:t>, экстремизм формируется преимущественно в маргинальной среде. Он постоянно подпитывается неопределенностью положения молодого человека и его неустановившимися взглядами на происходящее.</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b/>
          <w:bCs/>
          <w:sz w:val="24"/>
          <w:szCs w:val="24"/>
          <w:lang w:eastAsia="ru-RU"/>
        </w:rPr>
        <w:t>Во-вторых</w:t>
      </w:r>
      <w:r w:rsidRPr="00707914">
        <w:rPr>
          <w:rFonts w:ascii="Times New Roman" w:eastAsia="Times New Roman" w:hAnsi="Times New Roman"/>
          <w:sz w:val="24"/>
          <w:szCs w:val="24"/>
          <w:lang w:eastAsia="ru-RU"/>
        </w:rPr>
        <w:t>, экстремизм чаще всего проявляется в системах и ситуациях, характерных отсутствием действующих нормативов, установок, ориентирующих на законопослушность, консенсус с государственными институтами.</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b/>
          <w:bCs/>
          <w:sz w:val="24"/>
          <w:szCs w:val="24"/>
          <w:lang w:eastAsia="ru-RU"/>
        </w:rPr>
        <w:t>В-третьих</w:t>
      </w:r>
      <w:r w:rsidRPr="00707914">
        <w:rPr>
          <w:rFonts w:ascii="Times New Roman" w:eastAsia="Times New Roman" w:hAnsi="Times New Roman"/>
          <w:sz w:val="24"/>
          <w:szCs w:val="24"/>
          <w:lang w:eastAsia="ru-RU"/>
        </w:rPr>
        <w:t>, экстремизм проявляется чаще в тех обществах и группах, где проявляется низкий уровень самоуважения или же условия способствуют игнорированию прав личности.</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b/>
          <w:bCs/>
          <w:sz w:val="24"/>
          <w:szCs w:val="24"/>
          <w:lang w:eastAsia="ru-RU"/>
        </w:rPr>
        <w:t>В-четвертых</w:t>
      </w:r>
      <w:r w:rsidRPr="00707914">
        <w:rPr>
          <w:rFonts w:ascii="Times New Roman" w:eastAsia="Times New Roman" w:hAnsi="Times New Roman"/>
          <w:sz w:val="24"/>
          <w:szCs w:val="24"/>
          <w:lang w:eastAsia="ru-RU"/>
        </w:rPr>
        <w:t>, экстремизм соответствует обществам и группам, принявшим идеологию насилия и проповедующим нравственную неразборчивость, особенно в средствах достижения целей.</w:t>
      </w:r>
    </w:p>
    <w:p w:rsidR="00D90C63" w:rsidRPr="00707914" w:rsidRDefault="00D90C63" w:rsidP="00D90C63">
      <w:pPr>
        <w:spacing w:after="0" w:line="240" w:lineRule="auto"/>
        <w:ind w:firstLine="709"/>
        <w:jc w:val="both"/>
        <w:rPr>
          <w:rFonts w:ascii="Times New Roman" w:eastAsia="Times New Roman" w:hAnsi="Times New Roman"/>
          <w:b/>
          <w:sz w:val="24"/>
          <w:szCs w:val="24"/>
          <w:lang w:eastAsia="ru-RU"/>
        </w:rPr>
      </w:pPr>
      <w:r w:rsidRPr="00707914">
        <w:rPr>
          <w:rFonts w:ascii="Times New Roman" w:eastAsia="Times New Roman" w:hAnsi="Times New Roman"/>
          <w:b/>
          <w:sz w:val="24"/>
          <w:szCs w:val="24"/>
          <w:lang w:eastAsia="ru-RU"/>
        </w:rPr>
        <w:t>Причиной возникновения экстремистских проявлений в молодежной среде, можно выделить следующие особо значимые факторы:</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Во-первых, о</w:t>
      </w:r>
      <w:r w:rsidRPr="00707914">
        <w:rPr>
          <w:rFonts w:ascii="Times New Roman" w:eastAsia="Times New Roman" w:hAnsi="Times New Roman"/>
          <w:sz w:val="24"/>
          <w:szCs w:val="24"/>
          <w:lang w:eastAsia="ru-RU"/>
        </w:rPr>
        <w:t>бострение социальной напряженности в молодежной среде (характеризуется комплексом социальных проблем, включающим в себя проблемы уровня и качества образования, «выживания» на рынке труда, социального неравенства, снижения авторитета правоохранительных органов и т.д.).</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Во-вторых, к</w:t>
      </w:r>
      <w:r w:rsidRPr="00707914">
        <w:rPr>
          <w:rFonts w:ascii="Times New Roman" w:eastAsia="Times New Roman" w:hAnsi="Times New Roman"/>
          <w:sz w:val="24"/>
          <w:szCs w:val="24"/>
          <w:lang w:eastAsia="ru-RU"/>
        </w:rPr>
        <w:t>риминализация ряда сфер общественной жизни (в молодежной среде это выражается в широком вовлечении молодых людей в криминальные сферы бизнеса и т.п.).</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В-третьих, р</w:t>
      </w:r>
      <w:r w:rsidRPr="00707914">
        <w:rPr>
          <w:rFonts w:ascii="Times New Roman" w:eastAsia="Times New Roman" w:hAnsi="Times New Roman"/>
          <w:sz w:val="24"/>
          <w:szCs w:val="24"/>
          <w:lang w:eastAsia="ru-RU"/>
        </w:rPr>
        <w:t>ост национализма и сепаратизма (активная деятельность молодежных националистических группировок и движений, которые используются отдельными общественно-политическими силами для реализации своих целей).</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В-четвертых, н</w:t>
      </w:r>
      <w:r w:rsidRPr="00707914">
        <w:rPr>
          <w:rFonts w:ascii="Times New Roman" w:eastAsia="Times New Roman" w:hAnsi="Times New Roman"/>
          <w:sz w:val="24"/>
          <w:szCs w:val="24"/>
          <w:lang w:eastAsia="ru-RU"/>
        </w:rPr>
        <w:t>аличие незаконного оборота средств совершения экстремистских акций (некоторые молодежные экстремистские организации в противоправных целях занимаются изготовлением и хранением взрывных устройств, обучают обращению с огнестрельным и холодным оружием и т.п.).</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В-пятых, и</w:t>
      </w:r>
      <w:r w:rsidRPr="00707914">
        <w:rPr>
          <w:rFonts w:ascii="Times New Roman" w:eastAsia="Times New Roman" w:hAnsi="Times New Roman"/>
          <w:sz w:val="24"/>
          <w:szCs w:val="24"/>
          <w:lang w:eastAsia="ru-RU"/>
        </w:rPr>
        <w:t>спользование в деструктивных целях психологического фактора (агрессия, свойственная молодежной психологии, активно используется опытными лидерами экстремистских организаций для осуществления акций экстремистской направленности).</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В-шестых, и</w:t>
      </w:r>
      <w:r w:rsidRPr="00707914">
        <w:rPr>
          <w:rFonts w:ascii="Times New Roman" w:eastAsia="Times New Roman" w:hAnsi="Times New Roman"/>
          <w:sz w:val="24"/>
          <w:szCs w:val="24"/>
          <w:lang w:eastAsia="ru-RU"/>
        </w:rPr>
        <w:t>спользование сети Интернет в противоправных целях (обеспечивает радикальным общественным организациям доступ к широкой аудитории и пропаганде своей деятельности, возможность размещения подробной информации о своих целях и задачах, времени и месте встреч, планируемых акциях).</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На сегодняшний день молодежный экстремизм выражается в пренебрежении к действующим в обществе правилам поведения, к закону в целом, появлении неформальных молодежных объединений противоправного характера. Экстремисты нетерпимы к тем гражданам России, которые принадлежат к другим социальным группам, этносам и придерживаются иных политических, правовых, экономических, моральных, эстетических и религиозных идей. Развитие молодежного экстремизма - это свидетельство недостаточной социальной адаптации молодежи, развития асоциальных установок ее сознания, вызывающих противоправные образцы ее поведения.</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Наиболее опасным, с точки зрения вхождения в поле экстремистской активности, является возраст от 14 до 22 лет. На это время приходится наложение двух важнейших психологических и социальных факторов. В психологическом плане подростковый возраст и юность характеризуются развитием самосознания, обострением чувства справедливости, поиском смысла и ценности жизни. Именно в это время подросток озабочен желанием найти свою группу, поиском собственной идентичности, которая формируется по самой примитивной схеме «мы» ? «они». Также ему присуща неустойчивая психика, легко подверженная внушению и манипулированию. </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Поиск идентичности, попытки закрепиться в жизни ведут к неуверенности, желанию сформировать круг близких по духу людей, найти ответственного за все беды и неудачи. Таким кругом вполне может стать экстремистская субкультура, неформальное объединение, политическая радикальная организация или тоталитарная секта.</w:t>
      </w:r>
    </w:p>
    <w:p w:rsidR="00D90C63" w:rsidRPr="00707914"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Исходя из этого, вытекают следующие направления в работе по профилактики экстремизма и терроризма в образовательном процессе:</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Информирование молодежи об экстремизме, об опасности экстремистских организаций;</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Проведение педагогических советов с приглашением сотрудников правоохранительных органов, классные часы и родительские собрания, на которых разъясняются меры ответственности родителей и детей за правонарушения экстремистской направленности; </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Особое внимание следует обращать на внешний вид ребёнка, на то, как он проводит свободное время, пользуется сетью Интернет и мобильным телефоном;</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Пропагандировать среди молодёжи здоровый и культурный образа жизни: организация летнего отдыха и временного трудоустройства несовершеннолетних, проведение мероприятий по патриотическому и нравственному воспитанию детей и подростков, проведение спортивных и культурно-массовых досуговых мероприятий. </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Развитие толерантности у подростков, повышение их социальной компетентности, прежде всего способности к слушанию, сочувствию, состраданию;</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Снижение у детей предубеждений и стереотипов в сфере межличностного общения. Этому способствует совместная деятельность детей, творческая атмосфера в группе, использование дискуссий, ролевых игр, обучение методам конструктивного разрешения проблем и конфликтов в повседневном общении, ведению переговоров;</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Научить детей ценить разнообразие и различия, уважать достоинство каждого человека. </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Создание условий для снижения агрессии, напряженности;</w:t>
      </w:r>
    </w:p>
    <w:p w:rsidR="00D90C63" w:rsidRPr="00707914" w:rsidRDefault="00D90C63" w:rsidP="00D90C63">
      <w:pPr>
        <w:numPr>
          <w:ilvl w:val="0"/>
          <w:numId w:val="2"/>
        </w:numPr>
        <w:tabs>
          <w:tab w:val="clear" w:pos="720"/>
          <w:tab w:val="num" w:pos="993"/>
        </w:tabs>
        <w:spacing w:after="0" w:line="240" w:lineRule="auto"/>
        <w:ind w:left="0"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Создание альтернативных форм реализации экстремального потенциала  молодежи: (например, занятия творчеством или спортом, разнообразные хобби, клубы и т. д.).</w:t>
      </w:r>
    </w:p>
    <w:p w:rsidR="00D90C63" w:rsidRDefault="00D90C63" w:rsidP="00D90C63">
      <w:pPr>
        <w:spacing w:after="0" w:line="240" w:lineRule="auto"/>
        <w:ind w:firstLine="709"/>
        <w:jc w:val="both"/>
        <w:rPr>
          <w:rFonts w:ascii="Times New Roman" w:eastAsia="Times New Roman" w:hAnsi="Times New Roman"/>
          <w:sz w:val="24"/>
          <w:szCs w:val="24"/>
          <w:lang w:eastAsia="ru-RU"/>
        </w:rPr>
      </w:pPr>
      <w:r w:rsidRPr="00707914">
        <w:rPr>
          <w:rFonts w:ascii="Times New Roman" w:eastAsia="Times New Roman" w:hAnsi="Times New Roman"/>
          <w:sz w:val="24"/>
          <w:szCs w:val="24"/>
          <w:lang w:eastAsia="ru-RU"/>
        </w:rPr>
        <w:t>Особое внимание следует уделять подросткам, находящимся в ситуации возможного «попадания» в поле экстремистской активности (молодежь в «зоне риска»). В данном контексте деятельность по профилактике экстремистских проявлений в молодежной среде должна быть направлена на молодых людей, чья жизненная ситуация позволяет предположить возможность их включения в поле экстремистской активности. </w:t>
      </w:r>
    </w:p>
    <w:p w:rsidR="004E4B8E" w:rsidRDefault="004E4B8E">
      <w:bookmarkStart w:id="0" w:name="_GoBack"/>
      <w:bookmarkEnd w:id="0"/>
    </w:p>
    <w:sectPr w:rsidR="004E4B8E" w:rsidSect="001075EA">
      <w:pgSz w:w="11906" w:h="16838"/>
      <w:pgMar w:top="720"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82B54"/>
    <w:multiLevelType w:val="multilevel"/>
    <w:tmpl w:val="D9927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3818E6"/>
    <w:multiLevelType w:val="multilevel"/>
    <w:tmpl w:val="0854B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1CE"/>
    <w:rsid w:val="004E4B8E"/>
    <w:rsid w:val="006E01CE"/>
    <w:rsid w:val="00D90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C5D15-4339-47CD-8132-785A9D09A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C6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1241</Words>
  <Characters>7075</Characters>
  <Application>Microsoft Office Word</Application>
  <DocSecurity>0</DocSecurity>
  <Lines>58</Lines>
  <Paragraphs>16</Paragraphs>
  <ScaleCrop>false</ScaleCrop>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Sofin</dc:creator>
  <cp:keywords/>
  <dc:description/>
  <cp:lastModifiedBy>Sofin</cp:lastModifiedBy>
  <cp:revision>2</cp:revision>
  <dcterms:created xsi:type="dcterms:W3CDTF">2021-02-04T12:40:00Z</dcterms:created>
  <dcterms:modified xsi:type="dcterms:W3CDTF">2021-02-04T12:40:00Z</dcterms:modified>
</cp:coreProperties>
</file>